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5F" w:rsidRPr="002C7B5F" w:rsidRDefault="002C7B5F" w:rsidP="002C7B5F">
      <w:pPr>
        <w:pStyle w:val="a4"/>
        <w:spacing w:before="0"/>
        <w:ind w:firstLine="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2C7B5F">
        <w:rPr>
          <w:rFonts w:ascii="Times New Roman" w:hAnsi="Times New Roman" w:cs="Times New Roman"/>
          <w:b/>
          <w:sz w:val="30"/>
          <w:szCs w:val="30"/>
          <w:lang w:val="ru-RU"/>
        </w:rPr>
        <w:t>ТЕХНИЧЕСКИЕ ТРЕБОВАНИЯ К КАБЕЛЬНО-ПРОВОДНИКОВОЙ ПРОДУКЦИИ</w:t>
      </w:r>
    </w:p>
    <w:p w:rsidR="002C7B5F" w:rsidRPr="002C7B5F" w:rsidRDefault="002C7B5F" w:rsidP="002C7B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 xml:space="preserve">Кабель волоконно-оптический 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Duplex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 xml:space="preserve"> 2.0мм 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SM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 xml:space="preserve"> (9/125мкм) 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G</w:t>
      </w:r>
      <w:r w:rsidRPr="002C7B5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 xml:space="preserve">.657 </w:t>
      </w:r>
      <w:r w:rsidR="00440059" w:rsidRPr="004400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А1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5"/>
        <w:gridCol w:w="1883"/>
      </w:tblGrid>
      <w:tr w:rsidR="002C7B5F" w:rsidRPr="002C7B5F" w:rsidTr="002C7B5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  <w:proofErr w:type="spellEnd"/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 среднего затухания, 1310нм, дБ/км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0.35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 среднего затухания, 1550нм, дБ/км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0.21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волокон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оптического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SM 9/125 g.657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Кевларовые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нити</w:t>
            </w:r>
            <w:proofErr w:type="spellEnd"/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кабеля,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871920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2*1,8</w:t>
            </w:r>
            <w:r w:rsidR="00440059">
              <w:rPr>
                <w:rFonts w:ascii="Times New Roman" w:eastAsia="Times New Roman" w:hAnsi="Times New Roman" w:cs="Times New Roman"/>
                <w:sz w:val="24"/>
                <w:szCs w:val="24"/>
              </w:rPr>
              <w:t>±0.15</w:t>
            </w:r>
          </w:p>
        </w:tc>
      </w:tr>
      <w:tr w:rsidR="00871920" w:rsidRPr="00871920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920" w:rsidRPr="00871920" w:rsidRDefault="00871920" w:rsidP="0087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Толщину наружной оболочки не менее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1920" w:rsidRPr="00871920" w:rsidRDefault="00871920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0,3</w:t>
            </w:r>
            <w:r w:rsidRPr="00871920">
              <w:rPr>
                <w:rFonts w:ascii="Times New Roman" w:eastAsia="Times New Roman" w:hAnsi="Times New Roman" w:cs="Times New Roman"/>
                <w:sz w:val="24"/>
                <w:szCs w:val="24"/>
              </w:rPr>
              <w:t>±0.05</w:t>
            </w:r>
            <w:r w:rsidRPr="0087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мм;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кабеля, кг/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Допустимый радиус изгиба (постоянный/динамический),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30/50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Макс. нагрузка при растяжении (кратковременная/длительная), 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200/100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кабеля на барабане,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, 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-20...+60</w:t>
            </w:r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оболочки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белый/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</w:t>
            </w:r>
            <w:proofErr w:type="spellEnd"/>
          </w:p>
        </w:tc>
      </w:tr>
      <w:tr w:rsidR="002C7B5F" w:rsidRPr="002C7B5F" w:rsidTr="002C7B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оболочки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B5F" w:rsidRPr="002C7B5F" w:rsidRDefault="002C7B5F" w:rsidP="002C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5F">
              <w:rPr>
                <w:rFonts w:ascii="Times New Roman" w:eastAsia="Times New Roman" w:hAnsi="Times New Roman" w:cs="Times New Roman"/>
                <w:sz w:val="24"/>
                <w:szCs w:val="24"/>
              </w:rPr>
              <w:t>LSZH</w:t>
            </w:r>
          </w:p>
        </w:tc>
      </w:tr>
    </w:tbl>
    <w:p w:rsidR="00687212" w:rsidRPr="00687212" w:rsidRDefault="00687212" w:rsidP="00687212">
      <w:pPr>
        <w:widowControl w:val="0"/>
        <w:autoSpaceDE w:val="0"/>
        <w:autoSpaceDN w:val="0"/>
        <w:adjustRightInd w:val="0"/>
        <w:spacing w:before="120" w:after="0" w:line="240" w:lineRule="auto"/>
        <w:ind w:firstLineChars="352" w:firstLine="704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b/>
          <w:bCs/>
          <w:sz w:val="20"/>
          <w:szCs w:val="24"/>
          <w:lang w:val="ru-RU" w:eastAsia="ru-RU"/>
        </w:rPr>
        <w:t>Волоконно-оптические кабели должны: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соответствовать требованиям СТБ 1201 и ТУ завода-изготовителя на кабели конкретных марок (п. 5.1 СТБ 1201);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соответствовать требованиям ГОСТ 31565 для кабелей, предназначенных для внутренней прокладки (в зданиях и сооружениях);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иметь ОВ с наружным диаметром 250 мкм, первичные защитные покрытия которых должны иметь различные цвета и компоненты которых не должны влиять на оптические и физические характеристики волокон в течение всего срока их службы;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иметь срок службы кабелей не менее 25 лет (п. 5.6 СТБ 1201);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иметь на внешней оболочке кабелей маркировку (условное обозначение) в соответствии с ГОСТ 18690 четкую и прочную, нанесенную контрастными цветами (на черном фоне белым цветом, на белом фоне черным цветом), которая должна сохраняться на протяжении всего срока службы кабеля (п. 5.9.2 СТБ 1201);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– иметь следующее содержание маркировки (условного обозначения): название предприятия-изготовителя, год изготовления и мерные метки, нанесенные лазерным способом или тиснением (погрешность в сторону уменьшения между мерными метками не допускается);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566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Примечание: Нанесение маркировки </w:t>
      </w:r>
      <w:proofErr w:type="spellStart"/>
      <w:r w:rsidRPr="00687212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каплеструйным</w:t>
      </w:r>
      <w:proofErr w:type="spellEnd"/>
      <w:r w:rsidRPr="00687212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методом не допускается, за исключением кабелей с наружным диаметром до 6 мм включительно.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708"/>
        <w:jc w:val="both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 xml:space="preserve">– не иметь устойчивых петель, образующихся при свободной выкладке кабеля, при этом диаметр петель (колец) должен быть не меньше </w:t>
      </w:r>
      <w:proofErr w:type="gramStart"/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диаметра шейки барабана</w:t>
      </w:r>
      <w:proofErr w:type="gramEnd"/>
      <w:r w:rsidRPr="00687212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 xml:space="preserve"> на котором осуществлялась поставка (транспортировка) кабельно-проводниковой продукции, согласно ГОСТ 18690 (п. 4.2.1 Деревянные барабаны должны соответствовать ГОСТ 5151, металлические и полимерные – технической документации завода изготовителя).</w:t>
      </w:r>
    </w:p>
    <w:p w:rsidR="00687212" w:rsidRPr="00687212" w:rsidRDefault="00687212" w:rsidP="00687212">
      <w:pPr>
        <w:widowControl w:val="0"/>
        <w:autoSpaceDE w:val="0"/>
        <w:autoSpaceDN w:val="0"/>
        <w:adjustRightInd w:val="0"/>
        <w:spacing w:after="0" w:line="240" w:lineRule="auto"/>
        <w:ind w:firstLineChars="354" w:firstLine="566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687212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Примечание: При размотке кабеля с барабана, установленного на отдающее устройство с регулируемым натяжением, не должно происходить осевого кручения кабеля.</w:t>
      </w:r>
    </w:p>
    <w:p w:rsidR="00922B1E" w:rsidRPr="00F661EB" w:rsidRDefault="00922B1E">
      <w:pPr>
        <w:rPr>
          <w:rFonts w:ascii="Times New Roman" w:hAnsi="Times New Roman" w:cs="Times New Roman"/>
          <w:lang w:val="ru-RU"/>
        </w:rPr>
      </w:pPr>
    </w:p>
    <w:p w:rsidR="002C7B5F" w:rsidRPr="00687212" w:rsidRDefault="002C7B5F">
      <w:pPr>
        <w:rPr>
          <w:lang w:val="ru-RU"/>
        </w:rPr>
      </w:pPr>
      <w:bookmarkStart w:id="0" w:name="_GoBack"/>
      <w:bookmarkEnd w:id="0"/>
    </w:p>
    <w:sectPr w:rsidR="002C7B5F" w:rsidRPr="006872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5F"/>
    <w:rsid w:val="001D24CB"/>
    <w:rsid w:val="002C7B5F"/>
    <w:rsid w:val="003C6F45"/>
    <w:rsid w:val="00440059"/>
    <w:rsid w:val="00687212"/>
    <w:rsid w:val="00871920"/>
    <w:rsid w:val="00922B1E"/>
    <w:rsid w:val="009E1005"/>
    <w:rsid w:val="00D651A6"/>
    <w:rsid w:val="00F6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2D2C"/>
  <w15:chartTrackingRefBased/>
  <w15:docId w15:val="{B9D50BCD-6534-453E-9633-5AC4073E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uiPriority w:val="99"/>
    <w:locked/>
    <w:rsid w:val="002C7B5F"/>
    <w:rPr>
      <w:sz w:val="28"/>
      <w:szCs w:val="28"/>
    </w:rPr>
  </w:style>
  <w:style w:type="paragraph" w:styleId="a4">
    <w:name w:val="Body Text Indent"/>
    <w:basedOn w:val="a"/>
    <w:link w:val="a3"/>
    <w:uiPriority w:val="99"/>
    <w:rsid w:val="002C7B5F"/>
    <w:pPr>
      <w:widowControl w:val="0"/>
      <w:spacing w:before="120" w:after="0" w:line="240" w:lineRule="auto"/>
      <w:ind w:firstLine="720"/>
      <w:jc w:val="both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2C7B5F"/>
  </w:style>
  <w:style w:type="paragraph" w:styleId="a5">
    <w:name w:val="Balloon Text"/>
    <w:basedOn w:val="a"/>
    <w:link w:val="a6"/>
    <w:uiPriority w:val="99"/>
    <w:semiHidden/>
    <w:unhideWhenUsed/>
    <w:rsid w:val="0044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0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Davidovich_S</dc:creator>
  <cp:keywords/>
  <dc:description/>
  <cp:lastModifiedBy>Ольга С. Битель</cp:lastModifiedBy>
  <cp:revision>6</cp:revision>
  <cp:lastPrinted>2026-01-15T10:01:00Z</cp:lastPrinted>
  <dcterms:created xsi:type="dcterms:W3CDTF">2026-01-19T08:12:00Z</dcterms:created>
  <dcterms:modified xsi:type="dcterms:W3CDTF">2026-01-19T08:28:00Z</dcterms:modified>
</cp:coreProperties>
</file>